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056" w:rsidRPr="00FE7056" w:rsidRDefault="00876AD9" w:rsidP="00FE70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FE7056" w:rsidRPr="00FE7056">
        <w:rPr>
          <w:rFonts w:ascii="Times New Roman" w:hAnsi="Times New Roman" w:cs="Times New Roman"/>
          <w:sz w:val="28"/>
          <w:szCs w:val="28"/>
        </w:rPr>
        <w:t>ОПРЕДЕЛЕНИЕ КАРТОГРАФИИ И ОСНОВНЫЕ СВОЙСТВА КАРТЫ</w:t>
      </w:r>
    </w:p>
    <w:p w:rsidR="00FE7056" w:rsidRPr="00FE7056" w:rsidRDefault="00FE7056" w:rsidP="00FE70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7056" w:rsidRPr="00FE7056" w:rsidRDefault="00FE7056" w:rsidP="00FE70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E7056">
        <w:rPr>
          <w:rFonts w:ascii="Times New Roman" w:hAnsi="Times New Roman" w:cs="Times New Roman"/>
          <w:i/>
          <w:sz w:val="28"/>
          <w:szCs w:val="28"/>
        </w:rPr>
        <w:t>Цель работы:</w:t>
      </w:r>
      <w:r w:rsidRPr="00FE7056">
        <w:rPr>
          <w:rFonts w:ascii="Times New Roman" w:hAnsi="Times New Roman" w:cs="Times New Roman"/>
          <w:sz w:val="28"/>
          <w:szCs w:val="28"/>
        </w:rPr>
        <w:t xml:space="preserve"> значение географических карт для науки и практики. Другие картографические произведения. </w:t>
      </w:r>
    </w:p>
    <w:p w:rsidR="00FE7056" w:rsidRPr="00FE7056" w:rsidRDefault="00FE7056" w:rsidP="00FE70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E7056" w:rsidRPr="00FE7056" w:rsidRDefault="00FE7056" w:rsidP="00FE70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7056">
        <w:rPr>
          <w:rFonts w:ascii="Times New Roman" w:hAnsi="Times New Roman" w:cs="Times New Roman"/>
          <w:i/>
          <w:sz w:val="28"/>
          <w:szCs w:val="28"/>
        </w:rPr>
        <w:t>Материалы и оборудование:</w:t>
      </w:r>
      <w:r w:rsidRPr="00FE7056">
        <w:rPr>
          <w:rFonts w:ascii="Times New Roman" w:hAnsi="Times New Roman" w:cs="Times New Roman"/>
          <w:sz w:val="28"/>
          <w:szCs w:val="28"/>
        </w:rPr>
        <w:t xml:space="preserve"> карты и атласы, глобус, линейка, транспортир, циркуль-измеритель, нитки.</w:t>
      </w:r>
      <w:proofErr w:type="gramEnd"/>
    </w:p>
    <w:p w:rsidR="00DD7312" w:rsidRPr="00FE7056" w:rsidRDefault="00DD7312" w:rsidP="00FE705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FE7056" w:rsidRPr="00FE7056" w:rsidRDefault="00FE7056" w:rsidP="00FE705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FE7056">
        <w:rPr>
          <w:rFonts w:ascii="Times New Roman" w:hAnsi="Times New Roman" w:cs="Times New Roman"/>
          <w:i/>
          <w:sz w:val="28"/>
          <w:szCs w:val="28"/>
        </w:rPr>
        <w:t>За</w:t>
      </w:r>
      <w:r>
        <w:rPr>
          <w:rFonts w:ascii="Times New Roman" w:hAnsi="Times New Roman" w:cs="Times New Roman"/>
          <w:i/>
          <w:sz w:val="28"/>
          <w:szCs w:val="28"/>
        </w:rPr>
        <w:t>дание</w:t>
      </w:r>
      <w:r w:rsidR="0084710B">
        <w:rPr>
          <w:rFonts w:ascii="Times New Roman" w:hAnsi="Times New Roman" w:cs="Times New Roman"/>
          <w:i/>
          <w:sz w:val="28"/>
          <w:szCs w:val="28"/>
        </w:rPr>
        <w:t xml:space="preserve"> 2.1</w:t>
      </w:r>
      <w:r w:rsidRPr="00FE7056">
        <w:rPr>
          <w:rFonts w:ascii="Times New Roman" w:hAnsi="Times New Roman" w:cs="Times New Roman"/>
          <w:i/>
          <w:sz w:val="28"/>
          <w:szCs w:val="28"/>
        </w:rPr>
        <w:t>:</w:t>
      </w:r>
      <w:r w:rsidRPr="00FE7056">
        <w:rPr>
          <w:rFonts w:ascii="Times New Roman" w:hAnsi="Times New Roman" w:cs="Times New Roman"/>
          <w:sz w:val="28"/>
          <w:szCs w:val="28"/>
        </w:rPr>
        <w:t xml:space="preserve"> измерить по глобусу расстояния между пунктами:</w:t>
      </w:r>
    </w:p>
    <w:p w:rsidR="00FE7056" w:rsidRPr="00FE7056" w:rsidRDefault="00FE7056" w:rsidP="00FE705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FE7056">
        <w:rPr>
          <w:rFonts w:ascii="Times New Roman" w:hAnsi="Times New Roman" w:cs="Times New Roman"/>
          <w:sz w:val="28"/>
          <w:szCs w:val="28"/>
        </w:rPr>
        <w:t xml:space="preserve">Лондон – Нью-Йорк </w:t>
      </w:r>
    </w:p>
    <w:p w:rsidR="00FE7056" w:rsidRPr="00FE7056" w:rsidRDefault="00FE7056" w:rsidP="00FE705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FE7056">
        <w:rPr>
          <w:rFonts w:ascii="Times New Roman" w:hAnsi="Times New Roman" w:cs="Times New Roman"/>
          <w:sz w:val="28"/>
          <w:szCs w:val="28"/>
        </w:rPr>
        <w:t>Париж – Пекин</w:t>
      </w:r>
    </w:p>
    <w:p w:rsidR="00FE7056" w:rsidRPr="00FE7056" w:rsidRDefault="00FE7056" w:rsidP="00FE705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FE7056">
        <w:rPr>
          <w:rFonts w:ascii="Times New Roman" w:hAnsi="Times New Roman" w:cs="Times New Roman"/>
          <w:sz w:val="28"/>
          <w:szCs w:val="28"/>
        </w:rPr>
        <w:t>Алжир – Кейптаун</w:t>
      </w:r>
    </w:p>
    <w:p w:rsidR="00FE7056" w:rsidRPr="00FE7056" w:rsidRDefault="00FE7056" w:rsidP="00FE705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FE7056" w:rsidRPr="00FE7056" w:rsidRDefault="00FE7056" w:rsidP="00FE705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Задание</w:t>
      </w:r>
      <w:r w:rsidR="0084710B">
        <w:rPr>
          <w:rFonts w:ascii="Times New Roman" w:hAnsi="Times New Roman" w:cs="Times New Roman"/>
          <w:i/>
          <w:sz w:val="28"/>
          <w:szCs w:val="28"/>
        </w:rPr>
        <w:t xml:space="preserve"> 2.2</w:t>
      </w:r>
      <w:r w:rsidRPr="00FE7056">
        <w:rPr>
          <w:rFonts w:ascii="Times New Roman" w:hAnsi="Times New Roman" w:cs="Times New Roman"/>
          <w:i/>
          <w:sz w:val="28"/>
          <w:szCs w:val="28"/>
        </w:rPr>
        <w:t>:</w:t>
      </w:r>
      <w:r w:rsidRPr="00FE7056">
        <w:rPr>
          <w:rFonts w:ascii="Times New Roman" w:hAnsi="Times New Roman" w:cs="Times New Roman"/>
          <w:sz w:val="28"/>
          <w:szCs w:val="28"/>
        </w:rPr>
        <w:t>с помощью координатной линейки или нитки определить по глобусу географические координаты пунктов</w:t>
      </w:r>
      <w:r>
        <w:rPr>
          <w:rFonts w:ascii="Times New Roman" w:hAnsi="Times New Roman" w:cs="Times New Roman"/>
          <w:sz w:val="28"/>
          <w:szCs w:val="28"/>
        </w:rPr>
        <w:t xml:space="preserve"> и занести в таблицу</w:t>
      </w:r>
      <w:r w:rsidRPr="00FE7056">
        <w:rPr>
          <w:rFonts w:ascii="Times New Roman" w:hAnsi="Times New Roman" w:cs="Times New Roman"/>
          <w:sz w:val="28"/>
          <w:szCs w:val="28"/>
        </w:rPr>
        <w:t>:</w:t>
      </w:r>
    </w:p>
    <w:p w:rsidR="00FE7056" w:rsidRPr="00FE7056" w:rsidRDefault="00FE7056" w:rsidP="00FE7056">
      <w:pPr>
        <w:spacing w:after="0" w:line="240" w:lineRule="auto"/>
        <w:ind w:firstLine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Style w:val="a3"/>
        <w:tblW w:w="0" w:type="auto"/>
        <w:jc w:val="center"/>
        <w:tblInd w:w="-162" w:type="dxa"/>
        <w:tblLook w:val="01E0"/>
      </w:tblPr>
      <w:tblGrid>
        <w:gridCol w:w="831"/>
        <w:gridCol w:w="3345"/>
        <w:gridCol w:w="2700"/>
        <w:gridCol w:w="2340"/>
      </w:tblGrid>
      <w:tr w:rsidR="00FE7056" w:rsidRPr="00FE7056" w:rsidTr="00A33887">
        <w:trPr>
          <w:jc w:val="center"/>
        </w:trPr>
        <w:tc>
          <w:tcPr>
            <w:tcW w:w="831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>№</w:t>
            </w:r>
          </w:p>
        </w:tc>
        <w:tc>
          <w:tcPr>
            <w:tcW w:w="3345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>Пункты</w:t>
            </w:r>
          </w:p>
        </w:tc>
        <w:tc>
          <w:tcPr>
            <w:tcW w:w="2700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rFonts w:asciiTheme="minorHAnsi" w:eastAsiaTheme="minorEastAsia" w:hAnsiTheme="minorHAnsi" w:cstheme="minorBidi"/>
                <w:position w:val="-12"/>
                <w:sz w:val="28"/>
                <w:szCs w:val="28"/>
              </w:rPr>
              <w:object w:dxaOrig="279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25pt;height:17.25pt" o:ole="">
                  <v:imagedata r:id="rId5" o:title=""/>
                </v:shape>
                <o:OLEObject Type="Embed" ProgID="Equation.3" ShapeID="_x0000_i1025" DrawAspect="Content" ObjectID="_1411134327" r:id="rId6"/>
              </w:object>
            </w:r>
            <w:r w:rsidRPr="00FE7056">
              <w:rPr>
                <w:sz w:val="28"/>
                <w:szCs w:val="28"/>
              </w:rPr>
              <w:t>(широта)</w:t>
            </w:r>
          </w:p>
        </w:tc>
        <w:tc>
          <w:tcPr>
            <w:tcW w:w="2340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</w:rPr>
              <w:object w:dxaOrig="260" w:dyaOrig="360">
                <v:shape id="_x0000_i1026" type="#_x0000_t75" style="width:12.75pt;height:18pt" o:ole="">
                  <v:imagedata r:id="rId7" o:title=""/>
                </v:shape>
                <o:OLEObject Type="Embed" ProgID="Equation.3" ShapeID="_x0000_i1026" DrawAspect="Content" ObjectID="_1411134328" r:id="rId8"/>
              </w:object>
            </w:r>
            <w:r w:rsidRPr="00FE7056">
              <w:rPr>
                <w:sz w:val="28"/>
                <w:szCs w:val="28"/>
              </w:rPr>
              <w:t>(долгота)</w:t>
            </w:r>
          </w:p>
        </w:tc>
      </w:tr>
      <w:tr w:rsidR="00FE7056" w:rsidRPr="00FE7056" w:rsidTr="00A33887">
        <w:trPr>
          <w:jc w:val="center"/>
        </w:trPr>
        <w:tc>
          <w:tcPr>
            <w:tcW w:w="831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>1</w:t>
            </w:r>
          </w:p>
        </w:tc>
        <w:tc>
          <w:tcPr>
            <w:tcW w:w="3345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 xml:space="preserve">Лондон </w:t>
            </w:r>
          </w:p>
        </w:tc>
        <w:tc>
          <w:tcPr>
            <w:tcW w:w="270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</w:tr>
      <w:tr w:rsidR="00FE7056" w:rsidRPr="00FE7056" w:rsidTr="00A33887">
        <w:trPr>
          <w:jc w:val="center"/>
        </w:trPr>
        <w:tc>
          <w:tcPr>
            <w:tcW w:w="831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>2</w:t>
            </w:r>
          </w:p>
        </w:tc>
        <w:tc>
          <w:tcPr>
            <w:tcW w:w="3345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 xml:space="preserve">Токио </w:t>
            </w:r>
          </w:p>
        </w:tc>
        <w:tc>
          <w:tcPr>
            <w:tcW w:w="270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</w:tr>
      <w:tr w:rsidR="00FE7056" w:rsidRPr="00FE7056" w:rsidTr="00A33887">
        <w:trPr>
          <w:jc w:val="center"/>
        </w:trPr>
        <w:tc>
          <w:tcPr>
            <w:tcW w:w="831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>3</w:t>
            </w:r>
          </w:p>
        </w:tc>
        <w:tc>
          <w:tcPr>
            <w:tcW w:w="3345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 xml:space="preserve">Вашингтон </w:t>
            </w:r>
          </w:p>
        </w:tc>
        <w:tc>
          <w:tcPr>
            <w:tcW w:w="270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</w:tr>
      <w:tr w:rsidR="00FE7056" w:rsidRPr="00FE7056" w:rsidTr="00A33887">
        <w:trPr>
          <w:jc w:val="center"/>
        </w:trPr>
        <w:tc>
          <w:tcPr>
            <w:tcW w:w="831" w:type="dxa"/>
          </w:tcPr>
          <w:p w:rsidR="00FE7056" w:rsidRPr="00FE7056" w:rsidRDefault="00FE7056" w:rsidP="00FE7056">
            <w:pPr>
              <w:jc w:val="center"/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>4</w:t>
            </w:r>
          </w:p>
        </w:tc>
        <w:tc>
          <w:tcPr>
            <w:tcW w:w="3345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  <w:r w:rsidRPr="00FE7056">
              <w:rPr>
                <w:sz w:val="28"/>
                <w:szCs w:val="28"/>
              </w:rPr>
              <w:t xml:space="preserve">Сидней </w:t>
            </w:r>
          </w:p>
        </w:tc>
        <w:tc>
          <w:tcPr>
            <w:tcW w:w="270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FE7056" w:rsidRPr="00FE7056" w:rsidRDefault="00FE7056" w:rsidP="00FE7056">
            <w:pPr>
              <w:rPr>
                <w:sz w:val="28"/>
                <w:szCs w:val="28"/>
              </w:rPr>
            </w:pPr>
          </w:p>
        </w:tc>
      </w:tr>
    </w:tbl>
    <w:p w:rsidR="00FE7056" w:rsidRPr="00FE7056" w:rsidRDefault="00FE7056" w:rsidP="00FE70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6AD9" w:rsidRPr="00876AD9" w:rsidRDefault="00876AD9" w:rsidP="00876AD9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  <w:r w:rsidRPr="00876AD9">
        <w:rPr>
          <w:rFonts w:ascii="Times New Roman" w:hAnsi="Times New Roman" w:cs="Times New Roman"/>
          <w:i/>
          <w:sz w:val="28"/>
          <w:szCs w:val="28"/>
        </w:rPr>
        <w:t>Порядок выполнения работы:</w:t>
      </w:r>
    </w:p>
    <w:p w:rsidR="00876AD9" w:rsidRPr="00876AD9" w:rsidRDefault="00876AD9" w:rsidP="00876AD9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876AD9">
        <w:rPr>
          <w:rFonts w:ascii="Times New Roman" w:hAnsi="Times New Roman" w:cs="Times New Roman"/>
          <w:sz w:val="28"/>
          <w:szCs w:val="28"/>
        </w:rPr>
        <w:t xml:space="preserve">Сетка глобуса используется для определения географических координат пунктов. Если пользоваться координатной линейкой или ниткой это ускорит определение координат. </w:t>
      </w:r>
    </w:p>
    <w:sectPr w:rsidR="00876AD9" w:rsidRPr="00876AD9" w:rsidSect="00DD7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F851E0"/>
    <w:multiLevelType w:val="multilevel"/>
    <w:tmpl w:val="ABE8975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7056"/>
    <w:rsid w:val="0084710B"/>
    <w:rsid w:val="00876AD9"/>
    <w:rsid w:val="00DD7312"/>
    <w:rsid w:val="00FE7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3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70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E7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70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704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2012-10-07T10:50:00Z</dcterms:created>
  <dcterms:modified xsi:type="dcterms:W3CDTF">2012-10-07T10:59:00Z</dcterms:modified>
</cp:coreProperties>
</file>